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D01" w:rsidRDefault="003C0D01" w:rsidP="003C0D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3C0D01" w:rsidRDefault="003C0D01" w:rsidP="003C0D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высшего образования</w:t>
      </w:r>
    </w:p>
    <w:p w:rsidR="003C0D01" w:rsidRDefault="003C0D01" w:rsidP="003C0D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государственный институт культуры</w:t>
      </w:r>
    </w:p>
    <w:p w:rsidR="003C0D01" w:rsidRDefault="003C0D01" w:rsidP="003C0D01">
      <w:pPr>
        <w:jc w:val="center"/>
        <w:rPr>
          <w:b/>
          <w:sz w:val="22"/>
          <w:szCs w:val="22"/>
        </w:rPr>
      </w:pPr>
    </w:p>
    <w:p w:rsidR="003C0D01" w:rsidRDefault="003C0D01" w:rsidP="003C0D01">
      <w:pPr>
        <w:jc w:val="center"/>
        <w:rPr>
          <w:b/>
        </w:rPr>
      </w:pPr>
    </w:p>
    <w:p w:rsidR="003C0D01" w:rsidRDefault="003C0D01" w:rsidP="003C0D01">
      <w:pPr>
        <w:jc w:val="center"/>
        <w:rPr>
          <w:b/>
        </w:rPr>
      </w:pPr>
    </w:p>
    <w:p w:rsidR="003C0D01" w:rsidRDefault="003C0D01" w:rsidP="003C0D01">
      <w:pPr>
        <w:jc w:val="center"/>
        <w:rPr>
          <w:b/>
        </w:rPr>
      </w:pPr>
    </w:p>
    <w:p w:rsidR="003C0D01" w:rsidRDefault="003C0D01" w:rsidP="003C0D01">
      <w:pPr>
        <w:jc w:val="right"/>
        <w:rPr>
          <w:b/>
          <w:bCs/>
        </w:rPr>
      </w:pPr>
      <w:r>
        <w:rPr>
          <w:b/>
          <w:bCs/>
        </w:rPr>
        <w:t>УТВЕРЖДАЮ</w:t>
      </w:r>
    </w:p>
    <w:p w:rsidR="003C0D01" w:rsidRDefault="003C0D01" w:rsidP="003C0D01">
      <w:pPr>
        <w:jc w:val="right"/>
        <w:rPr>
          <w:b/>
          <w:bCs/>
        </w:rPr>
      </w:pPr>
      <w:r>
        <w:rPr>
          <w:b/>
          <w:bCs/>
        </w:rPr>
        <w:t>Председатель УМС</w:t>
      </w:r>
    </w:p>
    <w:p w:rsidR="003C0D01" w:rsidRDefault="003C0D01" w:rsidP="003C0D01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3C0D01" w:rsidRDefault="003C0D01" w:rsidP="003C0D01">
      <w:pPr>
        <w:jc w:val="right"/>
        <w:rPr>
          <w:b/>
          <w:bCs/>
        </w:rPr>
      </w:pPr>
    </w:p>
    <w:p w:rsidR="003C0D01" w:rsidRDefault="003C0D01" w:rsidP="003C0D01">
      <w:pPr>
        <w:jc w:val="right"/>
        <w:rPr>
          <w:b/>
          <w:bCs/>
        </w:rPr>
      </w:pPr>
      <w:r>
        <w:rPr>
          <w:b/>
          <w:bCs/>
        </w:rPr>
        <w:t>Гуров М.Б.</w:t>
      </w:r>
    </w:p>
    <w:p w:rsidR="003C0D01" w:rsidRDefault="003C0D01" w:rsidP="003C0D01">
      <w:pPr>
        <w:jc w:val="center"/>
      </w:pPr>
    </w:p>
    <w:p w:rsidR="003C0D01" w:rsidRDefault="003C0D01" w:rsidP="003C0D01">
      <w:pPr>
        <w:jc w:val="center"/>
      </w:pPr>
    </w:p>
    <w:p w:rsidR="003C0D01" w:rsidRDefault="003C0D01" w:rsidP="003C0D01">
      <w:pPr>
        <w:jc w:val="center"/>
      </w:pPr>
    </w:p>
    <w:p w:rsidR="003C0D01" w:rsidRDefault="003C0D01" w:rsidP="003C0D01">
      <w:pPr>
        <w:jc w:val="center"/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3C0D01" w:rsidRDefault="003C0D01" w:rsidP="003C0D01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>
        <w:rPr>
          <w:b/>
          <w:bCs/>
        </w:rPr>
        <w:t>ДИСЦИПЛИНЫ</w:t>
      </w:r>
      <w:r>
        <w:rPr>
          <w:b/>
          <w:bCs/>
        </w:rPr>
        <w:br/>
      </w:r>
    </w:p>
    <w:p w:rsidR="003C0D01" w:rsidRDefault="003C0D01" w:rsidP="003C0D0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МИРОВАЯ ФИЛОСОФИЯ</w:t>
      </w: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Cs/>
        </w:rPr>
      </w:pPr>
      <w:r>
        <w:rPr>
          <w:bCs/>
        </w:rPr>
        <w:t xml:space="preserve">НАПРАВЛЕНИЕ ПОДГОТОВКИ </w:t>
      </w:r>
    </w:p>
    <w:p w:rsidR="003C0D01" w:rsidRDefault="003C0D01" w:rsidP="003C0D01">
      <w:pPr>
        <w:jc w:val="center"/>
        <w:rPr>
          <w:bCs/>
          <w:u w:val="single"/>
        </w:rPr>
      </w:pPr>
      <w:r>
        <w:rPr>
          <w:b/>
          <w:bCs/>
          <w:u w:val="single"/>
        </w:rPr>
        <w:t>51.03.05 РЕЖИССУРА ТЕАТРАЛИЗОВАННЫХ ПРЕДСТАВЛЕНИЙ И ПРАЗДНИКОВ</w:t>
      </w:r>
    </w:p>
    <w:p w:rsidR="003C0D01" w:rsidRDefault="003C0D01" w:rsidP="003C0D01">
      <w:pPr>
        <w:jc w:val="center"/>
        <w:rPr>
          <w:bCs/>
        </w:rPr>
      </w:pPr>
    </w:p>
    <w:p w:rsidR="003C0D01" w:rsidRDefault="003C0D01" w:rsidP="003C0D01">
      <w:pPr>
        <w:jc w:val="center"/>
        <w:rPr>
          <w:bCs/>
        </w:rPr>
      </w:pPr>
    </w:p>
    <w:p w:rsidR="003C0D01" w:rsidRDefault="003C0D01" w:rsidP="003C0D0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3C0D01" w:rsidRDefault="003C0D01" w:rsidP="003C0D01">
      <w:pPr>
        <w:jc w:val="center"/>
        <w:rPr>
          <w:bCs/>
          <w:u w:val="single"/>
        </w:rPr>
      </w:pPr>
      <w:r>
        <w:rPr>
          <w:bCs/>
          <w:u w:val="single"/>
        </w:rPr>
        <w:t>РЕЖИССЕР ТЕАТРАЛИЗОВАННЫХ ПРЕДСТАВЛЕНИЙ И ПРАЗДНИКОВ</w:t>
      </w:r>
    </w:p>
    <w:p w:rsidR="003C0D01" w:rsidRDefault="003C0D01" w:rsidP="003C0D01">
      <w:pPr>
        <w:jc w:val="center"/>
        <w:rPr>
          <w:bCs/>
        </w:rPr>
      </w:pPr>
    </w:p>
    <w:p w:rsidR="003C0D01" w:rsidRDefault="003C0D01" w:rsidP="003C0D01">
      <w:pPr>
        <w:jc w:val="center"/>
        <w:rPr>
          <w:bCs/>
        </w:rPr>
      </w:pPr>
    </w:p>
    <w:p w:rsidR="003C0D01" w:rsidRDefault="003C0D01" w:rsidP="003C0D01">
      <w:pPr>
        <w:jc w:val="center"/>
        <w:rPr>
          <w:bCs/>
        </w:rPr>
      </w:pPr>
      <w:r>
        <w:rPr>
          <w:bCs/>
        </w:rPr>
        <w:t>КВАЛИФИКАЦИЯ (СТЕПЕНЬ) ВЫПУСКА</w:t>
      </w:r>
    </w:p>
    <w:p w:rsidR="003C0D01" w:rsidRDefault="003C0D01" w:rsidP="003C0D01">
      <w:pPr>
        <w:jc w:val="center"/>
        <w:rPr>
          <w:bCs/>
          <w:u w:val="single"/>
        </w:rPr>
      </w:pPr>
      <w:r>
        <w:rPr>
          <w:bCs/>
          <w:u w:val="single"/>
        </w:rPr>
        <w:t>БАКАЛАВР</w:t>
      </w:r>
    </w:p>
    <w:p w:rsidR="003C0D01" w:rsidRDefault="003C0D01" w:rsidP="003C0D01">
      <w:pPr>
        <w:jc w:val="center"/>
        <w:rPr>
          <w:bCs/>
          <w:u w:val="single"/>
        </w:rPr>
      </w:pPr>
    </w:p>
    <w:p w:rsidR="003C0D01" w:rsidRDefault="003C0D01" w:rsidP="003C0D01">
      <w:pPr>
        <w:jc w:val="center"/>
        <w:rPr>
          <w:bCs/>
          <w:u w:val="single"/>
        </w:rPr>
      </w:pPr>
    </w:p>
    <w:p w:rsidR="003C0D01" w:rsidRDefault="003C0D01" w:rsidP="003C0D01">
      <w:pPr>
        <w:jc w:val="center"/>
        <w:rPr>
          <w:bCs/>
        </w:rPr>
      </w:pPr>
      <w:r>
        <w:rPr>
          <w:bCs/>
        </w:rPr>
        <w:t>ФОРМА ОБУЧЕНИЯ</w:t>
      </w:r>
    </w:p>
    <w:p w:rsidR="003C0D01" w:rsidRDefault="003C0D01" w:rsidP="003C0D01">
      <w:pPr>
        <w:jc w:val="center"/>
        <w:rPr>
          <w:bCs/>
        </w:rPr>
      </w:pPr>
      <w:r>
        <w:rPr>
          <w:bCs/>
        </w:rPr>
        <w:t>ОЧНАЯ, ЗАОЧНАЯ</w:t>
      </w: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3C0D01" w:rsidRDefault="003C0D01" w:rsidP="003C0D0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</w:p>
    <w:p w:rsidR="003C0D01" w:rsidRDefault="003C0D01" w:rsidP="003C0D01">
      <w:pPr>
        <w:jc w:val="center"/>
        <w:rPr>
          <w:b/>
          <w:bCs/>
        </w:rPr>
      </w:pPr>
      <w:r>
        <w:rPr>
          <w:b/>
          <w:bCs/>
        </w:rPr>
        <w:t>Химки, 2021г.</w:t>
      </w:r>
    </w:p>
    <w:p w:rsidR="003C0F35" w:rsidRPr="003C0F35" w:rsidRDefault="003C0F35" w:rsidP="003C0F35">
      <w:pPr>
        <w:pStyle w:val="ac"/>
        <w:numPr>
          <w:ilvl w:val="0"/>
          <w:numId w:val="1"/>
        </w:numPr>
        <w:tabs>
          <w:tab w:val="left" w:pos="10000"/>
        </w:tabs>
        <w:jc w:val="both"/>
        <w:rPr>
          <w:rFonts w:eastAsia="Calibri"/>
          <w:vertAlign w:val="superscript"/>
        </w:rPr>
      </w:pPr>
      <w:r>
        <w:lastRenderedPageBreak/>
        <w:t xml:space="preserve">Фонд оценочных средств предназначен для контроля </w:t>
      </w:r>
      <w:proofErr w:type="spellStart"/>
      <w:r>
        <w:t>сформированности</w:t>
      </w:r>
      <w:proofErr w:type="spellEnd"/>
      <w:r>
        <w:t xml:space="preserve"> компетенций (знаний, умений, навыков и владений) обучающихся по направлению </w:t>
      </w:r>
      <w:proofErr w:type="gramStart"/>
      <w:r>
        <w:t xml:space="preserve">подготовки  </w:t>
      </w:r>
      <w:r>
        <w:rPr>
          <w:rFonts w:eastAsia="Calibri"/>
        </w:rPr>
        <w:t>_</w:t>
      </w:r>
      <w:proofErr w:type="gramEnd"/>
      <w:r>
        <w:rPr>
          <w:rFonts w:eastAsia="Calibri"/>
        </w:rPr>
        <w:t>___</w:t>
      </w:r>
      <w:r w:rsidRPr="003C0F35">
        <w:rPr>
          <w:i/>
        </w:rPr>
        <w:t>«</w:t>
      </w:r>
      <w:r>
        <w:rPr>
          <w:i/>
        </w:rPr>
        <w:t>МИРОВАЯ ФИЛОСОФИЯ</w:t>
      </w:r>
      <w:r w:rsidRPr="003C0F35">
        <w:rPr>
          <w:i/>
        </w:rPr>
        <w:t>»</w:t>
      </w:r>
      <w:r>
        <w:t>.</w:t>
      </w:r>
    </w:p>
    <w:p w:rsidR="003C0F35" w:rsidRDefault="003C0F35" w:rsidP="003C0F35">
      <w:pPr>
        <w:pStyle w:val="ReportHead0"/>
        <w:numPr>
          <w:ilvl w:val="0"/>
          <w:numId w:val="1"/>
        </w:numPr>
        <w:suppressAutoHyphens/>
        <w:jc w:val="both"/>
        <w:rPr>
          <w:sz w:val="24"/>
        </w:rPr>
      </w:pPr>
    </w:p>
    <w:p w:rsidR="003C0F35" w:rsidRDefault="003C0F35" w:rsidP="003C0F35">
      <w:pPr>
        <w:pStyle w:val="ReportHead0"/>
        <w:numPr>
          <w:ilvl w:val="0"/>
          <w:numId w:val="1"/>
        </w:numPr>
        <w:suppressAutoHyphens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3330"/>
        </w:tabs>
        <w:suppressAutoHyphens/>
        <w:jc w:val="both"/>
        <w:rPr>
          <w:sz w:val="24"/>
        </w:rPr>
      </w:pP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Режиссура театрализованных представлений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sz w:val="24"/>
        </w:rPr>
      </w:pP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                                                          Комарова МВ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287BBD" w:rsidRPr="00F003E1" w:rsidRDefault="003C0F35" w:rsidP="00287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rPr>
          <w:i/>
        </w:rPr>
        <w:t>Исполнители:</w:t>
      </w:r>
      <w:r>
        <w:rPr>
          <w:lang w:eastAsia="zh-CN"/>
        </w:rPr>
        <w:t xml:space="preserve"> </w:t>
      </w:r>
      <w:proofErr w:type="spellStart"/>
      <w:r w:rsidR="00287BBD">
        <w:t>Ряполов</w:t>
      </w:r>
      <w:proofErr w:type="spellEnd"/>
      <w:r w:rsidR="00287BBD">
        <w:t xml:space="preserve"> С.В., кандидат философских наук, старший преподаватель.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3C0F35" w:rsidRDefault="003C0F35" w:rsidP="003C0F35">
      <w:pPr>
        <w:pStyle w:val="ReportHead0"/>
        <w:numPr>
          <w:ilvl w:val="0"/>
          <w:numId w:val="1"/>
        </w:num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3C0F35" w:rsidTr="003C0F35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3C0F35" w:rsidRDefault="003C0F35">
            <w:pPr>
              <w:pStyle w:val="ReportHead0"/>
              <w:tabs>
                <w:tab w:val="left" w:pos="10432"/>
              </w:tabs>
              <w:suppressAutoHyphens/>
              <w:autoSpaceDE w:val="0"/>
              <w:autoSpaceDN w:val="0"/>
              <w:jc w:val="both"/>
              <w:rPr>
                <w:sz w:val="24"/>
                <w:lang w:val="en-US" w:eastAsia="ru-RU"/>
              </w:rPr>
            </w:pPr>
          </w:p>
          <w:p w:rsidR="003C0F35" w:rsidRDefault="003C0F35">
            <w:pPr>
              <w:pStyle w:val="ReportHead0"/>
              <w:tabs>
                <w:tab w:val="left" w:pos="10432"/>
              </w:tabs>
              <w:suppressAutoHyphens/>
              <w:autoSpaceDE w:val="0"/>
              <w:autoSpaceDN w:val="0"/>
              <w:jc w:val="both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СОГЛАСОВАНО:</w:t>
            </w:r>
          </w:p>
          <w:p w:rsidR="003C0F35" w:rsidRDefault="003C0F35">
            <w:pPr>
              <w:pStyle w:val="ReportHead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jc w:val="both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 xml:space="preserve">УМС </w:t>
            </w:r>
            <w:proofErr w:type="spellStart"/>
            <w:r>
              <w:rPr>
                <w:sz w:val="24"/>
                <w:lang w:val="en-US" w:eastAsia="ru-RU"/>
              </w:rPr>
              <w:t>факультета</w:t>
            </w:r>
            <w:proofErr w:type="spellEnd"/>
            <w:r>
              <w:rPr>
                <w:sz w:val="24"/>
                <w:lang w:val="en-US" w:eastAsia="ru-RU"/>
              </w:rPr>
              <w:t xml:space="preserve"> </w:t>
            </w:r>
          </w:p>
          <w:p w:rsidR="003C0F35" w:rsidRPr="003C0F35" w:rsidRDefault="003C0F35">
            <w:pPr>
              <w:pStyle w:val="ReportHead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jc w:val="both"/>
              <w:rPr>
                <w:sz w:val="24"/>
                <w:u w:val="single"/>
                <w:lang w:eastAsia="ru-RU"/>
              </w:rPr>
            </w:pPr>
            <w:r w:rsidRPr="003C0F35">
              <w:rPr>
                <w:sz w:val="24"/>
                <w:u w:val="single"/>
                <w:lang w:eastAsia="ru-RU"/>
              </w:rPr>
              <w:t>Председатель УМС                                                                  Гуров М.Б.</w:t>
            </w:r>
            <w:r w:rsidRPr="003C0F35">
              <w:rPr>
                <w:sz w:val="24"/>
                <w:u w:val="single"/>
                <w:lang w:eastAsia="ru-RU"/>
              </w:rPr>
              <w:tab/>
            </w:r>
            <w:r w:rsidRPr="003C0F35">
              <w:rPr>
                <w:sz w:val="24"/>
                <w:u w:val="single"/>
                <w:lang w:eastAsia="ru-RU"/>
              </w:rPr>
              <w:tab/>
            </w:r>
          </w:p>
          <w:p w:rsidR="003C0F35" w:rsidRDefault="003C0F35">
            <w:pPr>
              <w:pStyle w:val="ReportHead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jc w:val="both"/>
              <w:rPr>
                <w:i/>
                <w:sz w:val="24"/>
                <w:vertAlign w:val="superscript"/>
                <w:lang w:val="en-US" w:eastAsia="ru-RU"/>
              </w:rPr>
            </w:pPr>
            <w:r w:rsidRPr="003C0F35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</w:t>
            </w:r>
            <w:proofErr w:type="spellStart"/>
            <w:r>
              <w:rPr>
                <w:i/>
                <w:sz w:val="24"/>
                <w:vertAlign w:val="superscript"/>
                <w:lang w:val="en-US" w:eastAsia="ru-RU"/>
              </w:rPr>
              <w:t>личная</w:t>
            </w:r>
            <w:proofErr w:type="spellEnd"/>
            <w:r>
              <w:rPr>
                <w:i/>
                <w:sz w:val="24"/>
                <w:vertAlign w:val="superscript"/>
                <w:lang w:val="en-US" w:eastAsia="ru-RU"/>
              </w:rPr>
              <w:t xml:space="preserve"> </w:t>
            </w:r>
            <w:proofErr w:type="spellStart"/>
            <w:r>
              <w:rPr>
                <w:i/>
                <w:sz w:val="24"/>
                <w:vertAlign w:val="superscript"/>
                <w:lang w:val="en-US" w:eastAsia="ru-RU"/>
              </w:rPr>
              <w:t>подпись</w:t>
            </w:r>
            <w:proofErr w:type="spellEnd"/>
            <w:r>
              <w:rPr>
                <w:i/>
                <w:sz w:val="24"/>
                <w:vertAlign w:val="superscript"/>
                <w:lang w:val="en-US" w:eastAsia="ru-RU"/>
              </w:rPr>
              <w:t xml:space="preserve">                                          </w:t>
            </w:r>
            <w:proofErr w:type="spellStart"/>
            <w:r>
              <w:rPr>
                <w:i/>
                <w:sz w:val="24"/>
                <w:vertAlign w:val="superscript"/>
                <w:lang w:val="en-US" w:eastAsia="ru-RU"/>
              </w:rPr>
              <w:t>расшифровка</w:t>
            </w:r>
            <w:proofErr w:type="spellEnd"/>
            <w:r>
              <w:rPr>
                <w:i/>
                <w:sz w:val="24"/>
                <w:vertAlign w:val="superscript"/>
                <w:lang w:val="en-US" w:eastAsia="ru-RU"/>
              </w:rPr>
              <w:t xml:space="preserve"> </w:t>
            </w:r>
            <w:proofErr w:type="spellStart"/>
            <w:r>
              <w:rPr>
                <w:i/>
                <w:sz w:val="24"/>
                <w:vertAlign w:val="superscript"/>
                <w:lang w:val="en-US" w:eastAsia="ru-RU"/>
              </w:rPr>
              <w:t>подписи</w:t>
            </w:r>
            <w:proofErr w:type="spellEnd"/>
          </w:p>
          <w:p w:rsidR="003C0F35" w:rsidRDefault="003C0F35">
            <w:pPr>
              <w:pStyle w:val="ReportHead0"/>
              <w:tabs>
                <w:tab w:val="center" w:pos="5811"/>
                <w:tab w:val="left" w:pos="10149"/>
              </w:tabs>
              <w:suppressAutoHyphens/>
              <w:autoSpaceDE w:val="0"/>
              <w:autoSpaceDN w:val="0"/>
              <w:jc w:val="both"/>
              <w:rPr>
                <w:i/>
                <w:sz w:val="24"/>
                <w:lang w:val="en-US" w:eastAsia="ru-RU"/>
              </w:rPr>
            </w:pPr>
          </w:p>
        </w:tc>
      </w:tr>
    </w:tbl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0F3597" w:rsidRDefault="000F3597" w:rsidP="000F3597">
      <w:pPr>
        <w:rPr>
          <w:lang w:eastAsia="zh-CN"/>
        </w:rPr>
      </w:pPr>
    </w:p>
    <w:p w:rsidR="000F3597" w:rsidRPr="000F3597" w:rsidRDefault="000F3597" w:rsidP="000F3597">
      <w:pPr>
        <w:rPr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3C0F35" w:rsidRDefault="003C0F35" w:rsidP="003C0F35">
      <w:pPr>
        <w:pStyle w:val="3"/>
        <w:spacing w:before="0"/>
        <w:rPr>
          <w:bCs/>
          <w:lang w:eastAsia="zh-CN"/>
        </w:rPr>
      </w:pPr>
    </w:p>
    <w:p w:rsidR="009A0B31" w:rsidRPr="00F003E1" w:rsidRDefault="000A2051" w:rsidP="003C0F35">
      <w:pPr>
        <w:pStyle w:val="3"/>
        <w:spacing w:before="0"/>
        <w:rPr>
          <w:bCs/>
          <w:lang w:eastAsia="zh-CN"/>
        </w:rPr>
      </w:pPr>
      <w:r w:rsidRPr="00F003E1">
        <w:rPr>
          <w:bCs/>
          <w:lang w:eastAsia="zh-CN"/>
        </w:rPr>
        <w:t xml:space="preserve"> </w:t>
      </w:r>
    </w:p>
    <w:p w:rsidR="00BF5EB2" w:rsidRPr="009A0B31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8355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(знает, умеет, владеет) по дисциплине:</w:t>
      </w:r>
      <w:bookmarkEnd w:id="0"/>
    </w:p>
    <w:p w:rsidR="00BF5EB2" w:rsidRPr="00F003E1" w:rsidRDefault="00BF5EB2" w:rsidP="00F003E1">
      <w:pPr>
        <w:ind w:firstLine="709"/>
        <w:jc w:val="right"/>
        <w:rPr>
          <w:lang w:eastAsia="zh-CN"/>
        </w:rPr>
      </w:pPr>
      <w:r w:rsidRPr="00F003E1">
        <w:rPr>
          <w:lang w:eastAsia="zh-CN"/>
        </w:rPr>
        <w:t>Таблица 1</w:t>
      </w:r>
    </w:p>
    <w:p w:rsidR="00BF5EB2" w:rsidRPr="00F003E1" w:rsidRDefault="00BF5EB2" w:rsidP="00F003E1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A2051" w:rsidRPr="000A2051" w:rsidTr="00F42217">
        <w:trPr>
          <w:trHeight w:val="576"/>
        </w:trPr>
        <w:tc>
          <w:tcPr>
            <w:tcW w:w="2234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Индикаторы</w:t>
            </w: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компетенций</w:t>
            </w: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</w:p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  <w:b/>
              </w:rPr>
            </w:pPr>
            <w:r w:rsidRPr="000A2051">
              <w:rPr>
                <w:rFonts w:eastAsia="Calibri"/>
                <w:b/>
              </w:rPr>
              <w:t>Результаты обучения</w:t>
            </w:r>
          </w:p>
        </w:tc>
      </w:tr>
      <w:tr w:rsidR="000A2051" w:rsidRPr="000A2051" w:rsidTr="00F42217">
        <w:trPr>
          <w:trHeight w:val="576"/>
        </w:trPr>
        <w:tc>
          <w:tcPr>
            <w:tcW w:w="2234" w:type="dxa"/>
            <w:shd w:val="clear" w:color="auto" w:fill="auto"/>
          </w:tcPr>
          <w:p w:rsidR="000A2051" w:rsidRPr="000A2051" w:rsidRDefault="000A2051" w:rsidP="000A2051">
            <w:pPr>
              <w:jc w:val="both"/>
              <w:rPr>
                <w:rFonts w:eastAsia="Calibri"/>
              </w:rPr>
            </w:pPr>
            <w:r w:rsidRPr="000A2051">
              <w:rPr>
                <w:rFonts w:eastAsia="Calibri"/>
              </w:rPr>
              <w:t xml:space="preserve">УК1. </w:t>
            </w:r>
            <w:r w:rsidRPr="000A2051">
              <w:rPr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0A2051">
              <w:rPr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rPr>
                <w:lang w:bidi="ru-RU"/>
              </w:rPr>
            </w:pP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Знать: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 xml:space="preserve">основные методы анализа; 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закономерности исторического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развития;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основные философские категории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и проблемы познания мира;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методы изучения сценического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произведения;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профессиональную терминологию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Уметь: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критически осмысливать 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обобщать теоретическую информацию;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анализировать проблемную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ситуацию как систему, выявляя ее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элементы и связи между ними;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формулировать проблему и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осуществлять поиск вариантов ее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решения, используя доступные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источники информации;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определять стратегию действий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для выхода из проблемной ситуации;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Владеть: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методом критического анализа;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системного подхода к</w:t>
            </w:r>
          </w:p>
          <w:p w:rsidR="000A2051" w:rsidRPr="000A2051" w:rsidRDefault="000A2051" w:rsidP="000A2051">
            <w:pPr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решению творческих задач</w:t>
            </w:r>
          </w:p>
        </w:tc>
      </w:tr>
      <w:tr w:rsidR="000A2051" w:rsidRPr="000A2051" w:rsidTr="00F4221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jc w:val="both"/>
            </w:pPr>
            <w:r w:rsidRPr="000A2051">
              <w:t xml:space="preserve">УК5. </w:t>
            </w:r>
            <w:r w:rsidRPr="000A2051">
              <w:rPr>
                <w:lang w:eastAsia="zh-CN"/>
              </w:rPr>
              <w:t>Способен анализировать и учитывать разнообра</w:t>
            </w:r>
            <w:r w:rsidRPr="000A2051">
              <w:rPr>
                <w:lang w:eastAsia="zh-CN"/>
              </w:rPr>
              <w:lastRenderedPageBreak/>
              <w:t>зие культур в процессе межкультурного взаимодействия</w:t>
            </w:r>
          </w:p>
          <w:p w:rsidR="000A2051" w:rsidRPr="000A2051" w:rsidRDefault="000A2051" w:rsidP="000A2051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lastRenderedPageBreak/>
              <w:t xml:space="preserve">УК-5.1 Демонстрирует толерантное восприятие социальных и культурных различий, </w:t>
            </w:r>
            <w:r w:rsidRPr="000A2051">
              <w:rPr>
                <w:lang w:bidi="ru-RU"/>
              </w:rPr>
              <w:lastRenderedPageBreak/>
              <w:t>уважительное и бережное отношению к историческому наследию и культурным традициям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  <w:r w:rsidRPr="000A2051">
              <w:rPr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lang w:bidi="ru-RU"/>
              </w:rPr>
            </w:pPr>
          </w:p>
          <w:p w:rsidR="000A2051" w:rsidRPr="000A2051" w:rsidRDefault="000A2051" w:rsidP="000A2051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0A2051">
              <w:rPr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lastRenderedPageBreak/>
              <w:t>Знать: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особенности национальных культур;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формы межкультурного общения в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сфере театрального искусства,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lastRenderedPageBreak/>
              <w:t>театрального образования;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способы налаживания контакта в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межкультурном взаимодействии;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способы преодоления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коммуникативных барьеров;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Уметь: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ориентироваться в различных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ситуациях межкультурного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устанавливать конструктивные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контакты в процессе межкультурного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учитывать особенности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поведения и мотивации людей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различного социального и культурного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происхождения;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применять в межкультурном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взаимодействии принципы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толерантности;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lang w:eastAsia="en-US"/>
              </w:rPr>
            </w:pPr>
            <w:r w:rsidRPr="000A2051">
              <w:rPr>
                <w:rFonts w:eastAsia="Calibri"/>
                <w:b/>
                <w:lang w:eastAsia="en-US"/>
              </w:rPr>
              <w:t>Владеть: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создания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благоприятной среды взаимодействия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при выполнении профессиональных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задач;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навыками конструктивного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взаимодействия с людьми с учетом их</w:t>
            </w:r>
          </w:p>
          <w:p w:rsidR="000A2051" w:rsidRPr="000A2051" w:rsidRDefault="000A2051" w:rsidP="000A2051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lang w:eastAsia="en-US"/>
              </w:rPr>
            </w:pPr>
            <w:r w:rsidRPr="000A2051">
              <w:rPr>
                <w:rFonts w:eastAsia="Calibri"/>
                <w:lang w:eastAsia="en-US"/>
              </w:rPr>
              <w:t>социокультурных особенностей</w:t>
            </w:r>
          </w:p>
        </w:tc>
      </w:tr>
    </w:tbl>
    <w:p w:rsidR="00BF5EB2" w:rsidRPr="00F003E1" w:rsidRDefault="00BF5EB2" w:rsidP="00F003E1"/>
    <w:p w:rsidR="00BF5EB2" w:rsidRPr="00F003E1" w:rsidRDefault="00BF5EB2" w:rsidP="00F003E1">
      <w:pPr>
        <w:rPr>
          <w:b/>
          <w:color w:val="FF0000"/>
        </w:rPr>
      </w:pPr>
    </w:p>
    <w:p w:rsidR="00BF5EB2" w:rsidRPr="00F003E1" w:rsidRDefault="00BF5EB2" w:rsidP="00F003E1">
      <w:pPr>
        <w:sectPr w:rsidR="00BF5EB2" w:rsidRPr="00F003E1" w:rsidSect="00372D58">
          <w:headerReference w:type="default" r:id="rId8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</w:pPr>
      <w:r w:rsidRPr="00F003E1">
        <w:lastRenderedPageBreak/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  <w:sectPr w:rsidR="00BF5EB2" w:rsidRPr="00F003E1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BF5EB2" w:rsidRDefault="00BF5EB2" w:rsidP="000A2051">
      <w:pPr>
        <w:pStyle w:val="3"/>
        <w:numPr>
          <w:ilvl w:val="0"/>
          <w:numId w:val="89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Оценочные средства</w:t>
      </w:r>
      <w:bookmarkEnd w:id="2"/>
    </w:p>
    <w:p w:rsidR="009A0B31" w:rsidRDefault="009A0B31" w:rsidP="009A0B31">
      <w:pPr>
        <w:ind w:left="360"/>
        <w:jc w:val="both"/>
        <w:rPr>
          <w:b/>
          <w:bCs/>
          <w:lang w:eastAsia="zh-CN"/>
        </w:rPr>
      </w:pPr>
    </w:p>
    <w:p w:rsidR="00C9260B" w:rsidRPr="004360AA" w:rsidRDefault="00C9260B" w:rsidP="00C9260B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C9260B" w:rsidRPr="006473E1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ТЕСТЫ ПО КУРСУ «МИРОВ</w:t>
      </w:r>
      <w:r w:rsidR="009E6039">
        <w:rPr>
          <w:b/>
        </w:rPr>
        <w:t>АЯ ФИЛОСОФИЯ</w:t>
      </w:r>
      <w:r w:rsidRPr="002C0B3F">
        <w:rPr>
          <w:b/>
        </w:rPr>
        <w:t>»</w:t>
      </w:r>
    </w:p>
    <w:p w:rsidR="00C9260B" w:rsidRPr="006473E1" w:rsidRDefault="00C9260B" w:rsidP="00C9260B">
      <w:pPr>
        <w:jc w:val="center"/>
      </w:pPr>
    </w:p>
    <w:p w:rsidR="00C9260B" w:rsidRDefault="00C9260B" w:rsidP="00C9260B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C9260B" w:rsidRPr="002C0B3F" w:rsidRDefault="00C9260B" w:rsidP="00C9260B">
      <w:pPr>
        <w:jc w:val="center"/>
        <w:rPr>
          <w:b/>
        </w:rPr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C9260B" w:rsidRPr="006473E1" w:rsidRDefault="00C9260B" w:rsidP="00C9260B">
      <w:pPr>
        <w:jc w:val="center"/>
      </w:pPr>
      <w:r w:rsidRPr="006473E1">
        <w:t>1. Термин «философия» означает: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Рассуждение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C9260B" w:rsidRPr="006473E1" w:rsidRDefault="00C9260B" w:rsidP="00C9260B">
      <w:pPr>
        <w:jc w:val="both"/>
      </w:pPr>
      <w:r w:rsidRPr="006473E1">
        <w:t xml:space="preserve">2. Миропонимание, мировосприятие, </w:t>
      </w:r>
      <w:proofErr w:type="spellStart"/>
      <w:r w:rsidRPr="006473E1">
        <w:t>мироотношение</w:t>
      </w:r>
      <w:proofErr w:type="spellEnd"/>
      <w:r w:rsidRPr="006473E1">
        <w:t xml:space="preserve"> в своей совокупности образуют: 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картину мира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теорию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концепцию</w:t>
      </w:r>
    </w:p>
    <w:p w:rsidR="00C9260B" w:rsidRPr="006473E1" w:rsidRDefault="00C9260B" w:rsidP="00C9260B">
      <w:r w:rsidRPr="006473E1">
        <w:t xml:space="preserve">3. Картина мира это – 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C9260B" w:rsidRPr="006473E1" w:rsidRDefault="00C9260B" w:rsidP="00C9260B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"/>
        <w:gridCol w:w="1519"/>
        <w:gridCol w:w="236"/>
        <w:gridCol w:w="1272"/>
        <w:gridCol w:w="1509"/>
        <w:gridCol w:w="1509"/>
        <w:gridCol w:w="1474"/>
        <w:gridCol w:w="1474"/>
        <w:gridCol w:w="74"/>
      </w:tblGrid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А) философская концепция, которая утверждает существование только одной субстанции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Г) философское учение о всеобщей одушевленности универсума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6</w:t>
            </w:r>
          </w:p>
        </w:tc>
      </w:tr>
      <w:tr w:rsidR="00C9260B" w:rsidRPr="006473E1" w:rsidTr="000C678D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C9260B" w:rsidRPr="006473E1" w:rsidRDefault="00C9260B" w:rsidP="000C678D"/>
        </w:tc>
        <w:tc>
          <w:tcPr>
            <w:tcW w:w="1559" w:type="dxa"/>
            <w:gridSpan w:val="2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C9260B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lastRenderedPageBreak/>
        <w:t>нахождение в состоянии нирваны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C9260B" w:rsidRPr="006473E1" w:rsidRDefault="00C9260B" w:rsidP="00C9260B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C9260B" w:rsidRPr="006473E1" w:rsidRDefault="00C9260B" w:rsidP="00C9260B">
      <w:pPr>
        <w:pStyle w:val="a4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</w:t>
      </w:r>
      <w:proofErr w:type="spellStart"/>
      <w:r w:rsidRPr="006473E1">
        <w:rPr>
          <w:iCs/>
        </w:rPr>
        <w:t>ликей</w:t>
      </w:r>
      <w:proofErr w:type="spellEnd"/>
      <w:r w:rsidRPr="006473E1">
        <w:rPr>
          <w:iCs/>
        </w:rPr>
        <w:t xml:space="preserve"> Аристотеля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C9260B" w:rsidRPr="006473E1" w:rsidRDefault="00C9260B" w:rsidP="00C9260B">
      <w:pPr>
        <w:pStyle w:val="a4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C9260B" w:rsidRPr="006473E1" w:rsidRDefault="00C9260B" w:rsidP="00C9260B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 xml:space="preserve">божественный </w:t>
      </w:r>
      <w:proofErr w:type="spellStart"/>
      <w:r w:rsidRPr="006473E1">
        <w:rPr>
          <w:bCs/>
        </w:rPr>
        <w:t>абсолют</w:t>
      </w:r>
      <w:proofErr w:type="spellEnd"/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C9260B" w:rsidRPr="006473E1" w:rsidRDefault="00C9260B" w:rsidP="00C9260B">
      <w:pPr>
        <w:pStyle w:val="a4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C9260B" w:rsidRPr="006473E1" w:rsidRDefault="00C9260B" w:rsidP="00C9260B">
      <w:pPr>
        <w:pStyle w:val="a4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 xml:space="preserve">дуализм, рационализм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C9260B" w:rsidRPr="006473E1" w:rsidRDefault="00C9260B" w:rsidP="00C9260B">
      <w:pPr>
        <w:pStyle w:val="a4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C9260B" w:rsidRPr="006473E1" w:rsidRDefault="00C9260B" w:rsidP="00C9260B">
      <w:pPr>
        <w:pStyle w:val="a4"/>
        <w:ind w:hanging="360"/>
      </w:pPr>
      <w:r w:rsidRPr="006473E1">
        <w:t>5. Борьбе со схоластическим реализмом служила знаменитая «бритва»: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proofErr w:type="spellStart"/>
      <w:r w:rsidRPr="006473E1">
        <w:rPr>
          <w:iCs/>
        </w:rPr>
        <w:t>Оригена</w:t>
      </w:r>
      <w:proofErr w:type="spellEnd"/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C9260B" w:rsidRPr="002C0B3F" w:rsidRDefault="00C9260B" w:rsidP="00C9260B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C9260B" w:rsidRPr="006473E1" w:rsidRDefault="00C9260B" w:rsidP="00C9260B">
      <w:pPr>
        <w:ind w:hanging="360"/>
      </w:pPr>
      <w:r w:rsidRPr="006473E1">
        <w:t>1. Пантеистические взгляды были присущи: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C9260B" w:rsidRPr="006473E1" w:rsidRDefault="00C9260B" w:rsidP="00C9260B">
      <w:pPr>
        <w:pStyle w:val="a4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</w:t>
      </w:r>
      <w:proofErr w:type="spellStart"/>
      <w:r w:rsidRPr="006473E1">
        <w:rPr>
          <w:iCs/>
        </w:rPr>
        <w:t>Валла</w:t>
      </w:r>
      <w:proofErr w:type="spellEnd"/>
      <w:r w:rsidRPr="006473E1">
        <w:rPr>
          <w:iCs/>
        </w:rPr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C9260B" w:rsidRPr="006473E1" w:rsidRDefault="00C9260B" w:rsidP="00C9260B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C9260B" w:rsidRPr="006473E1" w:rsidRDefault="00C9260B" w:rsidP="00C9260B">
      <w:pPr>
        <w:ind w:hanging="360"/>
      </w:pPr>
      <w:r w:rsidRPr="006473E1">
        <w:t>4. Ренессансные философы понимали человека как: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Сократ и софисты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C9260B" w:rsidRPr="006473E1" w:rsidRDefault="00C9260B" w:rsidP="00C9260B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C9260B" w:rsidRPr="006473E1" w:rsidRDefault="00C9260B" w:rsidP="00C9260B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lastRenderedPageBreak/>
        <w:t>преджизнь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C9260B" w:rsidRPr="006473E1" w:rsidRDefault="00C9260B" w:rsidP="00C9260B">
      <w:r w:rsidRPr="006473E1">
        <w:t>1. Представителями волюнтаризма являются: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C9260B" w:rsidRPr="006473E1" w:rsidRDefault="00C9260B" w:rsidP="00C9260B">
      <w:pPr>
        <w:pStyle w:val="a4"/>
      </w:pPr>
      <w:r w:rsidRPr="006473E1">
        <w:t>4. Марксистская философия утверждает, что критерием общественного прогресса является: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C9260B" w:rsidRPr="006473E1" w:rsidRDefault="00C9260B" w:rsidP="00C9260B">
      <w:r w:rsidRPr="006473E1">
        <w:t>5. Маркс и Энгельс являются основоположниками: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Дильтей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Гуссерль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душа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 xml:space="preserve">ты, я, </w:t>
      </w:r>
      <w:proofErr w:type="spellStart"/>
      <w:r w:rsidRPr="006473E1">
        <w:rPr>
          <w:iCs/>
        </w:rPr>
        <w:t>сверх-я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 xml:space="preserve">оно, я, </w:t>
      </w:r>
      <w:proofErr w:type="spellStart"/>
      <w:r w:rsidRPr="006473E1">
        <w:rPr>
          <w:bCs/>
        </w:rPr>
        <w:t>сверх-я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</w:p>
    <w:p w:rsidR="00C9260B" w:rsidRPr="006473E1" w:rsidRDefault="00C9260B" w:rsidP="00C9260B">
      <w:r w:rsidRPr="006473E1">
        <w:t xml:space="preserve">4. В герменевтике основная задача философии, по Г. </w:t>
      </w:r>
      <w:proofErr w:type="spellStart"/>
      <w:r w:rsidRPr="006473E1">
        <w:t>Гадамеру</w:t>
      </w:r>
      <w:proofErr w:type="spellEnd"/>
      <w:r w:rsidRPr="006473E1">
        <w:t>, – это: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C9260B" w:rsidRPr="006473E1" w:rsidRDefault="00C9260B" w:rsidP="00C9260B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C9260B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C9260B" w:rsidRPr="006473E1" w:rsidRDefault="00C9260B" w:rsidP="00C9260B">
      <w:pPr>
        <w:tabs>
          <w:tab w:val="left" w:pos="0"/>
        </w:tabs>
      </w:pPr>
    </w:p>
    <w:p w:rsidR="00C9260B" w:rsidRDefault="00C9260B" w:rsidP="00C9260B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МИРОВОЙ ФИЛОСОФИИ</w:t>
      </w:r>
    </w:p>
    <w:p w:rsidR="00C9260B" w:rsidRPr="002C0B3F" w:rsidRDefault="00C9260B" w:rsidP="00C9260B">
      <w:pPr>
        <w:jc w:val="center"/>
        <w:rPr>
          <w:b/>
          <w:shd w:val="clear" w:color="auto" w:fill="FFFFFF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Эпикур;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C9260B" w:rsidRPr="006473E1" w:rsidRDefault="00C9260B" w:rsidP="00C9260B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C9260B" w:rsidRPr="006473E1" w:rsidRDefault="00C9260B" w:rsidP="00C9260B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непознаваемость и </w:t>
      </w:r>
      <w:proofErr w:type="spellStart"/>
      <w:r w:rsidRPr="006473E1">
        <w:t>сотворенность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структурность, </w:t>
      </w:r>
      <w:proofErr w:type="spellStart"/>
      <w:r w:rsidRPr="006473E1">
        <w:t>несотворимость</w:t>
      </w:r>
      <w:proofErr w:type="spellEnd"/>
      <w:r w:rsidRPr="006473E1">
        <w:t xml:space="preserve"> и </w:t>
      </w:r>
      <w:proofErr w:type="spellStart"/>
      <w:r w:rsidRPr="006473E1">
        <w:t>неуничтожимость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C9260B" w:rsidRPr="006473E1" w:rsidRDefault="00C9260B" w:rsidP="00C9260B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социальное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C9260B" w:rsidRPr="006473E1" w:rsidRDefault="00C9260B" w:rsidP="00C9260B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C9260B" w:rsidRPr="006473E1" w:rsidRDefault="00C9260B" w:rsidP="00C9260B">
      <w:pPr>
        <w:pStyle w:val="a4"/>
      </w:pPr>
      <w:r w:rsidRPr="006473E1">
        <w:t>1. Слово «диалектика» для обозначения искусства вести спор впервые применил: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C9260B" w:rsidRPr="006473E1" w:rsidRDefault="00C9260B" w:rsidP="00C9260B">
      <w:pPr>
        <w:pStyle w:val="5"/>
        <w:numPr>
          <w:ilvl w:val="0"/>
          <w:numId w:val="37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6473E1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lastRenderedPageBreak/>
        <w:t xml:space="preserve">синергетика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</w:t>
      </w:r>
      <w:proofErr w:type="spellStart"/>
      <w:r w:rsidRPr="006473E1">
        <w:t>отрицания</w:t>
      </w:r>
      <w:proofErr w:type="spellEnd"/>
      <w:r w:rsidRPr="006473E1">
        <w:t xml:space="preserve">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C9260B" w:rsidRPr="006473E1" w:rsidRDefault="00C9260B" w:rsidP="00C9260B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1"/>
        <w:gridCol w:w="4976"/>
      </w:tblGrid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ИМЕНА ФИЛОСОФОВ</w:t>
            </w:r>
          </w:p>
        </w:tc>
        <w:tc>
          <w:tcPr>
            <w:tcW w:w="5220" w:type="dxa"/>
          </w:tcPr>
          <w:p w:rsidR="00C9260B" w:rsidRPr="006473E1" w:rsidRDefault="00C9260B" w:rsidP="000C678D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А) Корреспондентская теория истины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2. Сигер Брабантский, Боэций Дакийский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Б) Прагматическая теория истины</w:t>
            </w:r>
          </w:p>
        </w:tc>
      </w:tr>
      <w:tr w:rsidR="00C9260B" w:rsidRPr="006473E1" w:rsidTr="000C678D">
        <w:trPr>
          <w:trHeight w:val="28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 xml:space="preserve">3. У. Джемс, Д. </w:t>
            </w:r>
            <w:proofErr w:type="spellStart"/>
            <w:r w:rsidRPr="006473E1">
              <w:t>Дьюи</w:t>
            </w:r>
            <w:proofErr w:type="spellEnd"/>
            <w:r w:rsidRPr="006473E1">
              <w:t xml:space="preserve"> 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В) Доктрина «двух истин» (двойственности истины)</w:t>
            </w:r>
          </w:p>
        </w:tc>
      </w:tr>
    </w:tbl>
    <w:p w:rsidR="00C9260B" w:rsidRPr="006473E1" w:rsidRDefault="00C9260B" w:rsidP="00C9260B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C9260B" w:rsidRPr="006473E1" w:rsidTr="000C678D">
        <w:trPr>
          <w:trHeight w:val="285"/>
        </w:trPr>
        <w:tc>
          <w:tcPr>
            <w:tcW w:w="1567" w:type="pct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</w:tr>
      <w:tr w:rsidR="00C9260B" w:rsidRPr="006473E1" w:rsidTr="000C678D">
        <w:trPr>
          <w:trHeight w:val="255"/>
        </w:trPr>
        <w:tc>
          <w:tcPr>
            <w:tcW w:w="1567" w:type="pct"/>
          </w:tcPr>
          <w:p w:rsidR="00C9260B" w:rsidRPr="006473E1" w:rsidRDefault="00C9260B" w:rsidP="000C678D"/>
        </w:tc>
        <w:tc>
          <w:tcPr>
            <w:tcW w:w="1717" w:type="pct"/>
          </w:tcPr>
          <w:p w:rsidR="00C9260B" w:rsidRPr="006473E1" w:rsidRDefault="00C9260B" w:rsidP="000C678D"/>
        </w:tc>
        <w:tc>
          <w:tcPr>
            <w:tcW w:w="1716" w:type="pct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C9260B" w:rsidRPr="006473E1" w:rsidRDefault="00C9260B" w:rsidP="00C9260B">
      <w:pPr>
        <w:pStyle w:val="5"/>
        <w:numPr>
          <w:ilvl w:val="1"/>
          <w:numId w:val="39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4"/>
          <w:szCs w:val="24"/>
        </w:rPr>
      </w:pPr>
      <w:r w:rsidRPr="006473E1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C9260B" w:rsidRPr="006473E1" w:rsidRDefault="00C9260B" w:rsidP="00C9260B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C9260B" w:rsidRPr="00352B44" w:rsidRDefault="00C9260B" w:rsidP="00C9260B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</w:t>
      </w:r>
      <w:proofErr w:type="gramStart"/>
      <w:r>
        <w:rPr>
          <w:b/>
          <w:shd w:val="clear" w:color="auto" w:fill="FFFFFF"/>
        </w:rPr>
        <w:t>1;УК</w:t>
      </w:r>
      <w:proofErr w:type="gramEnd"/>
      <w:r>
        <w:rPr>
          <w:b/>
          <w:shd w:val="clear" w:color="auto" w:fill="FFFFFF"/>
        </w:rPr>
        <w:t>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2. В политическую сферу общества включаются: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C9260B" w:rsidRPr="006473E1" w:rsidRDefault="00C9260B" w:rsidP="00C9260B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природы над человеком: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принцип </w:t>
      </w:r>
      <w:proofErr w:type="spellStart"/>
      <w:r w:rsidRPr="006473E1">
        <w:t>коэволюции</w:t>
      </w:r>
      <w:proofErr w:type="spellEnd"/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C9260B" w:rsidRPr="006473E1" w:rsidRDefault="00C9260B" w:rsidP="00C9260B">
      <w:pPr>
        <w:jc w:val="both"/>
      </w:pPr>
      <w:r w:rsidRPr="006473E1"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C9260B" w:rsidRPr="006473E1" w:rsidRDefault="00C9260B" w:rsidP="00C9260B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lastRenderedPageBreak/>
        <w:t>Средневековья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C9260B" w:rsidRDefault="00C9260B" w:rsidP="00C9260B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C9260B" w:rsidRPr="006473E1" w:rsidRDefault="00C9260B" w:rsidP="00C9260B">
      <w:pPr>
        <w:tabs>
          <w:tab w:val="left" w:pos="916"/>
        </w:tabs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C9260B" w:rsidRPr="002C0B3F" w:rsidRDefault="00C9260B" w:rsidP="00C9260B">
      <w:pPr>
        <w:jc w:val="both"/>
        <w:rPr>
          <w:b/>
        </w:rPr>
      </w:pPr>
    </w:p>
    <w:p w:rsidR="00C9260B" w:rsidRPr="006473E1" w:rsidRDefault="00C9260B" w:rsidP="00C9260B">
      <w:r w:rsidRPr="006473E1">
        <w:t xml:space="preserve">1. Отметьте высказывание о культуре, с которым нельзя согласиться: 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C9260B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C9260B" w:rsidRPr="006473E1" w:rsidRDefault="00C9260B" w:rsidP="00C9260B">
      <w:pPr>
        <w:tabs>
          <w:tab w:val="num" w:pos="1080"/>
        </w:tabs>
        <w:jc w:val="both"/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C9260B" w:rsidRPr="006473E1" w:rsidRDefault="00C9260B" w:rsidP="00C9260B">
      <w:pPr>
        <w:jc w:val="both"/>
      </w:pPr>
    </w:p>
    <w:p w:rsidR="00C9260B" w:rsidRPr="006473E1" w:rsidRDefault="00C9260B" w:rsidP="00C9260B">
      <w:pPr>
        <w:jc w:val="both"/>
      </w:pPr>
      <w:r w:rsidRPr="006473E1">
        <w:t xml:space="preserve">1. К разряду глобальных проблем относятся: 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lastRenderedPageBreak/>
        <w:t>утверждение класса носителей знания в качестве основного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C9260B" w:rsidRPr="006473E1" w:rsidRDefault="00C9260B" w:rsidP="00C9260B">
      <w:pPr>
        <w:pStyle w:val="23"/>
        <w:numPr>
          <w:ilvl w:val="0"/>
          <w:numId w:val="40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6473E1">
        <w:rPr>
          <w:color w:val="auto"/>
          <w:sz w:val="24"/>
          <w:szCs w:val="24"/>
        </w:rPr>
        <w:t>невозобновимые</w:t>
      </w:r>
      <w:proofErr w:type="spellEnd"/>
      <w:r w:rsidRPr="006473E1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proofErr w:type="spellStart"/>
      <w:r w:rsidRPr="006473E1">
        <w:t>возобновимые</w:t>
      </w:r>
      <w:proofErr w:type="spellEnd"/>
      <w:r w:rsidRPr="006473E1">
        <w:t xml:space="preserve"> ресурсы (энергия солнца, ветра)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C9260B" w:rsidRPr="006473E1" w:rsidRDefault="00C9260B" w:rsidP="00C9260B">
      <w:pPr>
        <w:pStyle w:val="21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гуманизация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технологизация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pStyle w:val="5"/>
        <w:numPr>
          <w:ilvl w:val="0"/>
          <w:numId w:val="42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6473E1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  <w:r w:rsidRPr="006473E1">
        <w:rPr>
          <w:b w:val="0"/>
          <w:i w:val="0"/>
          <w:color w:val="auto"/>
          <w:sz w:val="24"/>
          <w:szCs w:val="24"/>
        </w:rPr>
        <w:t xml:space="preserve"> </w:t>
      </w:r>
    </w:p>
    <w:p w:rsidR="00C9260B" w:rsidRDefault="00C9260B" w:rsidP="00C9260B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9260B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C9260B" w:rsidRPr="002C0B3F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C9260B" w:rsidRPr="006473E1" w:rsidRDefault="00C9260B" w:rsidP="00C9260B">
      <w:pPr>
        <w:jc w:val="both"/>
      </w:pPr>
      <w:r w:rsidRPr="006473E1">
        <w:t>Тема семинара 1. Античная философия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</w:t>
      </w:r>
      <w:proofErr w:type="spellStart"/>
      <w:r w:rsidRPr="006473E1">
        <w:rPr>
          <w:color w:val="000000"/>
        </w:rPr>
        <w:t>раннегреческий</w:t>
      </w:r>
      <w:proofErr w:type="spellEnd"/>
      <w:r w:rsidRPr="006473E1">
        <w:rPr>
          <w:color w:val="000000"/>
        </w:rPr>
        <w:t xml:space="preserve"> период).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</w:t>
      </w:r>
      <w:proofErr w:type="spellStart"/>
      <w:r w:rsidRPr="006473E1">
        <w:rPr>
          <w:color w:val="000000"/>
        </w:rPr>
        <w:t>Sapere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aude</w:t>
      </w:r>
      <w:proofErr w:type="spellEnd"/>
      <w:r w:rsidRPr="006473E1">
        <w:rPr>
          <w:color w:val="000000"/>
        </w:rPr>
        <w:t xml:space="preserve">!» Выделите типы и виды познания по Р. Декарту, Б. Спинозе, </w:t>
      </w:r>
      <w:proofErr w:type="spellStart"/>
      <w:r w:rsidRPr="006473E1">
        <w:rPr>
          <w:color w:val="000000"/>
        </w:rPr>
        <w:t>Й.Лейбницу</w:t>
      </w:r>
      <w:proofErr w:type="spellEnd"/>
      <w:r w:rsidRPr="006473E1">
        <w:rPr>
          <w:color w:val="000000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</w:t>
      </w:r>
      <w:proofErr w:type="spellStart"/>
      <w:r w:rsidRPr="006473E1">
        <w:rPr>
          <w:color w:val="000000"/>
        </w:rPr>
        <w:t>Scientia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potentia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est</w:t>
      </w:r>
      <w:proofErr w:type="spellEnd"/>
      <w:r w:rsidRPr="006473E1">
        <w:rPr>
          <w:color w:val="000000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C9260B" w:rsidRPr="006473E1" w:rsidRDefault="00C9260B" w:rsidP="00C9260B">
      <w:pPr>
        <w:jc w:val="both"/>
      </w:pPr>
      <w:r w:rsidRPr="006473E1">
        <w:t>Тема семинара 3. Философия ХХ в.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Прагматизм (Ч. Пирс, У. Джемс, Дж. </w:t>
      </w:r>
      <w:proofErr w:type="spellStart"/>
      <w:r w:rsidRPr="006473E1">
        <w:rPr>
          <w:color w:val="000000"/>
        </w:rPr>
        <w:t>Дьюи</w:t>
      </w:r>
      <w:proofErr w:type="spellEnd"/>
      <w:r w:rsidRPr="006473E1">
        <w:rPr>
          <w:color w:val="000000"/>
        </w:rPr>
        <w:t>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6473E1">
        <w:rPr>
          <w:color w:val="000000"/>
        </w:rPr>
        <w:t>глобалистика</w:t>
      </w:r>
      <w:proofErr w:type="spellEnd"/>
      <w:r w:rsidRPr="006473E1">
        <w:rPr>
          <w:color w:val="000000"/>
        </w:rPr>
        <w:t xml:space="preserve"> и др.).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C9260B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Раздел </w:t>
      </w:r>
      <w:r w:rsidRPr="002C0B3F">
        <w:rPr>
          <w:b/>
          <w:lang w:val="en-US"/>
        </w:rPr>
        <w:t>II</w:t>
      </w:r>
      <w:r w:rsidRPr="002C0B3F">
        <w:rPr>
          <w:b/>
        </w:rPr>
        <w:t>. ОСНОВНЫЕ ПРОБЛЕМЫ В МИРОВОЙ ФИЛОСОФИИ (УК-1, УК-5)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заключается сущность мысленного эксперимента Дж. </w:t>
      </w:r>
      <w:proofErr w:type="spellStart"/>
      <w:r w:rsidRPr="006473E1">
        <w:rPr>
          <w:color w:val="000000"/>
        </w:rPr>
        <w:t>Сёрля</w:t>
      </w:r>
      <w:proofErr w:type="spellEnd"/>
      <w:r w:rsidRPr="006473E1">
        <w:rPr>
          <w:color w:val="000000"/>
        </w:rPr>
        <w:t xml:space="preserve"> «Китайская комната»? Какие возможности интеллекта иллюстрирует этот пример?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Концепция культурно-исторических типов Н. Данилевского.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 xml:space="preserve">3. Концепция локальных цивилизаций О. Шпенглера.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C9260B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ПО МИРОВОЙ ФИЛОСОФИИ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Древнегреческая натурфилософия. </w:t>
      </w:r>
      <w:proofErr w:type="spellStart"/>
      <w:r w:rsidRPr="006473E1">
        <w:t>Досократики</w:t>
      </w:r>
      <w:proofErr w:type="spellEnd"/>
      <w:r w:rsidRPr="006473E1">
        <w:t xml:space="preserve">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Сократ и софисты. Метод Сократа.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Платона. Онтология, учение об </w:t>
      </w:r>
      <w:proofErr w:type="spellStart"/>
      <w:r w:rsidRPr="006473E1">
        <w:t>эйдосах</w:t>
      </w:r>
      <w:proofErr w:type="spellEnd"/>
      <w:r w:rsidRPr="006473E1">
        <w:t>. Теория познания, миф о пещере.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эллинизма.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 Философия </w:t>
      </w:r>
      <w:proofErr w:type="spellStart"/>
      <w:r w:rsidRPr="006473E1">
        <w:t>Аврелия</w:t>
      </w:r>
      <w:proofErr w:type="spellEnd"/>
      <w:r w:rsidRPr="006473E1">
        <w:t xml:space="preserve"> Августина.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 патристика: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Арабо-мусульманская средневековая философия.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Возрождения.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Эмпиризм Ф. Бэкона.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Рационализм Р. Декарта.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эпохи Просвещения.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человека.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И. Канта: «</w:t>
      </w:r>
      <w:proofErr w:type="spellStart"/>
      <w:r w:rsidRPr="006473E1">
        <w:t>коперниканский</w:t>
      </w:r>
      <w:proofErr w:type="spellEnd"/>
      <w:r w:rsidRPr="006473E1">
        <w:t xml:space="preserve"> поворот», теория познания, этика.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Ф. Шеллинга.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Ф. Ницше.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Постмодернизм ХХ века: общая характеристика (М. Фуко, Ж. </w:t>
      </w:r>
      <w:proofErr w:type="spellStart"/>
      <w:r w:rsidRPr="006473E1">
        <w:t>Деррида</w:t>
      </w:r>
      <w:proofErr w:type="spellEnd"/>
      <w:r w:rsidRPr="006473E1">
        <w:t xml:space="preserve">, Ж. </w:t>
      </w:r>
      <w:proofErr w:type="spellStart"/>
      <w:r w:rsidRPr="006473E1">
        <w:t>Делез</w:t>
      </w:r>
      <w:proofErr w:type="spellEnd"/>
      <w:r w:rsidRPr="006473E1">
        <w:t xml:space="preserve">, Ж. </w:t>
      </w:r>
      <w:proofErr w:type="spellStart"/>
      <w:r w:rsidRPr="006473E1">
        <w:t>Бодрийяр</w:t>
      </w:r>
      <w:proofErr w:type="spellEnd"/>
      <w:r w:rsidRPr="006473E1">
        <w:t>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познания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Идея развития в философии и естествознании (Г.-В.-Ф. Гегель, Ч. Дарвин).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lastRenderedPageBreak/>
        <w:t xml:space="preserve">Проблемы социальной философии. Общество: понятие, подходы к исследованию, типология.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истории: основные идеи и проблемы.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Фундаментальные проблемы в философии ХХ в.</w:t>
      </w:r>
    </w:p>
    <w:p w:rsidR="00C9260B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C9260B" w:rsidRDefault="00C9260B" w:rsidP="00C9260B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9260B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C9260B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76C6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76C6" w:rsidRDefault="000076C6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C9260B" w:rsidRDefault="00C9260B" w:rsidP="00C9260B">
      <w:pPr>
        <w:jc w:val="center"/>
        <w:rPr>
          <w:b/>
        </w:rPr>
      </w:pPr>
    </w:p>
    <w:p w:rsidR="00C9260B" w:rsidRDefault="00C9260B" w:rsidP="00C9260B">
      <w:pPr>
        <w:jc w:val="center"/>
        <w:rPr>
          <w:b/>
        </w:rPr>
      </w:pPr>
    </w:p>
    <w:p w:rsidR="00C9260B" w:rsidRPr="00C2700D" w:rsidRDefault="00C9260B" w:rsidP="00C9260B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260B" w:rsidTr="000C678D">
        <w:trPr>
          <w:tblHeader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C9260B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9260B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C9260B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lastRenderedPageBreak/>
              <w:t xml:space="preserve"> «зачтено (удовлетворительно)»</w:t>
            </w:r>
          </w:p>
          <w:p w:rsidR="00C9260B" w:rsidRDefault="00C9260B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C9260B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BF5EB2" w:rsidRPr="00F003E1" w:rsidRDefault="00BF5EB2" w:rsidP="00F003E1"/>
    <w:p w:rsidR="009A0B31" w:rsidRDefault="000C2976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>Фонд оценочных средств</w:t>
      </w:r>
      <w:r w:rsidR="009A0B31">
        <w:t xml:space="preserve"> по дисциплине одобрены на заседании кафедры философии (протокол №</w:t>
      </w:r>
      <w:proofErr w:type="gramStart"/>
      <w:r w:rsidR="008969AE">
        <w:t xml:space="preserve">2 </w:t>
      </w:r>
      <w:r w:rsidR="009A0B31">
        <w:t xml:space="preserve"> от</w:t>
      </w:r>
      <w:proofErr w:type="gramEnd"/>
      <w:r w:rsidR="009A0B31">
        <w:t xml:space="preserve"> </w:t>
      </w:r>
      <w:r w:rsidR="008969AE">
        <w:t xml:space="preserve">30 августа </w:t>
      </w:r>
      <w:r w:rsidR="009A0B31">
        <w:t>2021 года).</w:t>
      </w:r>
    </w:p>
    <w:p w:rsidR="00AB1DAA" w:rsidRPr="00F003E1" w:rsidRDefault="009A0B31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 xml:space="preserve">Автор: </w:t>
      </w:r>
      <w:proofErr w:type="spellStart"/>
      <w:r>
        <w:t>Ряполов</w:t>
      </w:r>
      <w:proofErr w:type="spellEnd"/>
      <w:r>
        <w:t xml:space="preserve"> С.В., кандидат философских наук, старший преподаватель.</w:t>
      </w:r>
    </w:p>
    <w:sectPr w:rsidR="00AB1DAA" w:rsidRPr="00F003E1" w:rsidSect="004A3C7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9E8" w:rsidRDefault="00A339E8">
      <w:r>
        <w:separator/>
      </w:r>
    </w:p>
  </w:endnote>
  <w:endnote w:type="continuationSeparator" w:id="0">
    <w:p w:rsidR="00A339E8" w:rsidRDefault="00A3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9E8" w:rsidRDefault="00A339E8">
      <w:r>
        <w:separator/>
      </w:r>
    </w:p>
  </w:footnote>
  <w:footnote w:type="continuationSeparator" w:id="0">
    <w:p w:rsidR="00A339E8" w:rsidRDefault="00A3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3E" w:rsidRDefault="004A1B3E">
    <w:pPr>
      <w:pStyle w:val="a7"/>
      <w:jc w:val="center"/>
    </w:pPr>
  </w:p>
  <w:p w:rsidR="004A1B3E" w:rsidRDefault="004A1B3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B3E" w:rsidRDefault="004A1B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07BC9"/>
    <w:multiLevelType w:val="hybridMultilevel"/>
    <w:tmpl w:val="AFB8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5"/>
  </w:num>
  <w:num w:numId="2">
    <w:abstractNumId w:val="4"/>
  </w:num>
  <w:num w:numId="3">
    <w:abstractNumId w:val="16"/>
  </w:num>
  <w:num w:numId="4">
    <w:abstractNumId w:val="76"/>
  </w:num>
  <w:num w:numId="5">
    <w:abstractNumId w:val="50"/>
  </w:num>
  <w:num w:numId="6">
    <w:abstractNumId w:val="22"/>
  </w:num>
  <w:num w:numId="7">
    <w:abstractNumId w:val="33"/>
  </w:num>
  <w:num w:numId="8">
    <w:abstractNumId w:val="9"/>
  </w:num>
  <w:num w:numId="9">
    <w:abstractNumId w:val="46"/>
  </w:num>
  <w:num w:numId="10">
    <w:abstractNumId w:val="61"/>
  </w:num>
  <w:num w:numId="11">
    <w:abstractNumId w:val="0"/>
  </w:num>
  <w:num w:numId="12">
    <w:abstractNumId w:val="35"/>
  </w:num>
  <w:num w:numId="13">
    <w:abstractNumId w:val="55"/>
  </w:num>
  <w:num w:numId="14">
    <w:abstractNumId w:val="81"/>
  </w:num>
  <w:num w:numId="15">
    <w:abstractNumId w:val="52"/>
  </w:num>
  <w:num w:numId="16">
    <w:abstractNumId w:val="44"/>
  </w:num>
  <w:num w:numId="17">
    <w:abstractNumId w:val="19"/>
  </w:num>
  <w:num w:numId="18">
    <w:abstractNumId w:val="87"/>
  </w:num>
  <w:num w:numId="19">
    <w:abstractNumId w:val="53"/>
  </w:num>
  <w:num w:numId="20">
    <w:abstractNumId w:val="20"/>
  </w:num>
  <w:num w:numId="21">
    <w:abstractNumId w:val="18"/>
  </w:num>
  <w:num w:numId="22">
    <w:abstractNumId w:val="1"/>
  </w:num>
  <w:num w:numId="23">
    <w:abstractNumId w:val="29"/>
  </w:num>
  <w:num w:numId="24">
    <w:abstractNumId w:val="86"/>
  </w:num>
  <w:num w:numId="25">
    <w:abstractNumId w:val="17"/>
  </w:num>
  <w:num w:numId="26">
    <w:abstractNumId w:val="84"/>
  </w:num>
  <w:num w:numId="27">
    <w:abstractNumId w:val="13"/>
  </w:num>
  <w:num w:numId="28">
    <w:abstractNumId w:val="2"/>
  </w:num>
  <w:num w:numId="29">
    <w:abstractNumId w:val="60"/>
  </w:num>
  <w:num w:numId="30">
    <w:abstractNumId w:val="71"/>
  </w:num>
  <w:num w:numId="31">
    <w:abstractNumId w:val="49"/>
  </w:num>
  <w:num w:numId="32">
    <w:abstractNumId w:val="34"/>
  </w:num>
  <w:num w:numId="33">
    <w:abstractNumId w:val="80"/>
  </w:num>
  <w:num w:numId="34">
    <w:abstractNumId w:val="63"/>
  </w:num>
  <w:num w:numId="35">
    <w:abstractNumId w:val="41"/>
  </w:num>
  <w:num w:numId="36">
    <w:abstractNumId w:val="23"/>
  </w:num>
  <w:num w:numId="37">
    <w:abstractNumId w:val="27"/>
  </w:num>
  <w:num w:numId="38">
    <w:abstractNumId w:val="62"/>
  </w:num>
  <w:num w:numId="39">
    <w:abstractNumId w:val="67"/>
  </w:num>
  <w:num w:numId="40">
    <w:abstractNumId w:val="66"/>
  </w:num>
  <w:num w:numId="41">
    <w:abstractNumId w:val="5"/>
  </w:num>
  <w:num w:numId="42">
    <w:abstractNumId w:val="32"/>
  </w:num>
  <w:num w:numId="43">
    <w:abstractNumId w:val="14"/>
  </w:num>
  <w:num w:numId="44">
    <w:abstractNumId w:val="48"/>
  </w:num>
  <w:num w:numId="45">
    <w:abstractNumId w:val="15"/>
  </w:num>
  <w:num w:numId="46">
    <w:abstractNumId w:val="85"/>
  </w:num>
  <w:num w:numId="47">
    <w:abstractNumId w:val="75"/>
  </w:num>
  <w:num w:numId="48">
    <w:abstractNumId w:val="26"/>
  </w:num>
  <w:num w:numId="49">
    <w:abstractNumId w:val="43"/>
  </w:num>
  <w:num w:numId="50">
    <w:abstractNumId w:val="30"/>
  </w:num>
  <w:num w:numId="51">
    <w:abstractNumId w:val="83"/>
  </w:num>
  <w:num w:numId="52">
    <w:abstractNumId w:val="12"/>
  </w:num>
  <w:num w:numId="53">
    <w:abstractNumId w:val="42"/>
  </w:num>
  <w:num w:numId="54">
    <w:abstractNumId w:val="58"/>
  </w:num>
  <w:num w:numId="55">
    <w:abstractNumId w:val="45"/>
  </w:num>
  <w:num w:numId="56">
    <w:abstractNumId w:val="82"/>
  </w:num>
  <w:num w:numId="57">
    <w:abstractNumId w:val="31"/>
  </w:num>
  <w:num w:numId="58">
    <w:abstractNumId w:val="70"/>
  </w:num>
  <w:num w:numId="59">
    <w:abstractNumId w:val="25"/>
  </w:num>
  <w:num w:numId="60">
    <w:abstractNumId w:val="39"/>
  </w:num>
  <w:num w:numId="61">
    <w:abstractNumId w:val="59"/>
  </w:num>
  <w:num w:numId="62">
    <w:abstractNumId w:val="64"/>
  </w:num>
  <w:num w:numId="63">
    <w:abstractNumId w:val="78"/>
  </w:num>
  <w:num w:numId="64">
    <w:abstractNumId w:val="36"/>
  </w:num>
  <w:num w:numId="65">
    <w:abstractNumId w:val="88"/>
  </w:num>
  <w:num w:numId="66">
    <w:abstractNumId w:val="40"/>
  </w:num>
  <w:num w:numId="67">
    <w:abstractNumId w:val="56"/>
  </w:num>
  <w:num w:numId="68">
    <w:abstractNumId w:val="68"/>
  </w:num>
  <w:num w:numId="69">
    <w:abstractNumId w:val="72"/>
  </w:num>
  <w:num w:numId="70">
    <w:abstractNumId w:val="54"/>
  </w:num>
  <w:num w:numId="71">
    <w:abstractNumId w:val="79"/>
  </w:num>
  <w:num w:numId="72">
    <w:abstractNumId w:val="74"/>
  </w:num>
  <w:num w:numId="73">
    <w:abstractNumId w:val="37"/>
  </w:num>
  <w:num w:numId="74">
    <w:abstractNumId w:val="38"/>
  </w:num>
  <w:num w:numId="75">
    <w:abstractNumId w:val="10"/>
  </w:num>
  <w:num w:numId="76">
    <w:abstractNumId w:val="11"/>
  </w:num>
  <w:num w:numId="77">
    <w:abstractNumId w:val="6"/>
  </w:num>
  <w:num w:numId="78">
    <w:abstractNumId w:val="21"/>
  </w:num>
  <w:num w:numId="79">
    <w:abstractNumId w:val="57"/>
  </w:num>
  <w:num w:numId="80">
    <w:abstractNumId w:val="69"/>
  </w:num>
  <w:num w:numId="81">
    <w:abstractNumId w:val="73"/>
  </w:num>
  <w:num w:numId="82">
    <w:abstractNumId w:val="28"/>
  </w:num>
  <w:num w:numId="83">
    <w:abstractNumId w:val="7"/>
  </w:num>
  <w:num w:numId="84">
    <w:abstractNumId w:val="51"/>
  </w:num>
  <w:num w:numId="85">
    <w:abstractNumId w:val="3"/>
  </w:num>
  <w:num w:numId="86">
    <w:abstractNumId w:val="47"/>
  </w:num>
  <w:num w:numId="87">
    <w:abstractNumId w:val="24"/>
  </w:num>
  <w:num w:numId="88">
    <w:abstractNumId w:val="77"/>
  </w:num>
  <w:num w:numId="89">
    <w:abstractNumId w:val="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B2"/>
    <w:rsid w:val="000076C6"/>
    <w:rsid w:val="000A1F2A"/>
    <w:rsid w:val="000A2051"/>
    <w:rsid w:val="000C2976"/>
    <w:rsid w:val="000C6AEC"/>
    <w:rsid w:val="000F3597"/>
    <w:rsid w:val="001618CA"/>
    <w:rsid w:val="001640BF"/>
    <w:rsid w:val="002502F0"/>
    <w:rsid w:val="002525C5"/>
    <w:rsid w:val="00265EA8"/>
    <w:rsid w:val="00287BBD"/>
    <w:rsid w:val="00301133"/>
    <w:rsid w:val="00313781"/>
    <w:rsid w:val="003153C1"/>
    <w:rsid w:val="00344FCA"/>
    <w:rsid w:val="00366CEC"/>
    <w:rsid w:val="00372D58"/>
    <w:rsid w:val="003C0D01"/>
    <w:rsid w:val="003C0F35"/>
    <w:rsid w:val="003C2534"/>
    <w:rsid w:val="003F2475"/>
    <w:rsid w:val="004503FF"/>
    <w:rsid w:val="00470E13"/>
    <w:rsid w:val="004A1B3E"/>
    <w:rsid w:val="004A3C7B"/>
    <w:rsid w:val="004D7AAA"/>
    <w:rsid w:val="00505D98"/>
    <w:rsid w:val="00545059"/>
    <w:rsid w:val="005944DF"/>
    <w:rsid w:val="00606C7C"/>
    <w:rsid w:val="00614CFB"/>
    <w:rsid w:val="006635E0"/>
    <w:rsid w:val="0069755A"/>
    <w:rsid w:val="006E4713"/>
    <w:rsid w:val="00753559"/>
    <w:rsid w:val="0075631B"/>
    <w:rsid w:val="007A158F"/>
    <w:rsid w:val="007C37B4"/>
    <w:rsid w:val="008033F1"/>
    <w:rsid w:val="00895204"/>
    <w:rsid w:val="008969AE"/>
    <w:rsid w:val="008E659E"/>
    <w:rsid w:val="009A0B31"/>
    <w:rsid w:val="009B78F5"/>
    <w:rsid w:val="009E6039"/>
    <w:rsid w:val="009F65D2"/>
    <w:rsid w:val="00A02E75"/>
    <w:rsid w:val="00A05F09"/>
    <w:rsid w:val="00A1194C"/>
    <w:rsid w:val="00A20615"/>
    <w:rsid w:val="00A339E8"/>
    <w:rsid w:val="00A41EEE"/>
    <w:rsid w:val="00A53945"/>
    <w:rsid w:val="00A60AB9"/>
    <w:rsid w:val="00A66997"/>
    <w:rsid w:val="00A87220"/>
    <w:rsid w:val="00AB1DAA"/>
    <w:rsid w:val="00AB390E"/>
    <w:rsid w:val="00B67059"/>
    <w:rsid w:val="00B67EBF"/>
    <w:rsid w:val="00BE1FC0"/>
    <w:rsid w:val="00BF5EB2"/>
    <w:rsid w:val="00C142F3"/>
    <w:rsid w:val="00C9260B"/>
    <w:rsid w:val="00CE5201"/>
    <w:rsid w:val="00D04F9B"/>
    <w:rsid w:val="00D21A7E"/>
    <w:rsid w:val="00D23282"/>
    <w:rsid w:val="00D25198"/>
    <w:rsid w:val="00D867C7"/>
    <w:rsid w:val="00DB5E06"/>
    <w:rsid w:val="00DF3E1D"/>
    <w:rsid w:val="00E02F48"/>
    <w:rsid w:val="00E058FA"/>
    <w:rsid w:val="00E56F14"/>
    <w:rsid w:val="00E63429"/>
    <w:rsid w:val="00E72556"/>
    <w:rsid w:val="00EE2573"/>
    <w:rsid w:val="00EE761E"/>
    <w:rsid w:val="00F003E1"/>
    <w:rsid w:val="00F12F5E"/>
    <w:rsid w:val="00FE5D08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EAFE"/>
  <w15:docId w15:val="{AC7FE482-4DD0-4DF8-80A7-F9411294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7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C9260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0"/>
    <w:next w:val="a0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0"/>
    <w:link w:val="a5"/>
    <w:rsid w:val="00BF5EB2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6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0"/>
    <w:link w:val="32"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0"/>
    <w:link w:val="a8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0"/>
    <w:next w:val="a0"/>
    <w:link w:val="aa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1"/>
    <w:link w:val="a9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1"/>
    <w:link w:val="1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0"/>
    <w:next w:val="a0"/>
    <w:autoRedefine/>
    <w:uiPriority w:val="39"/>
    <w:unhideWhenUsed/>
    <w:rsid w:val="00BF5EB2"/>
    <w:pPr>
      <w:spacing w:after="100"/>
      <w:ind w:left="480"/>
    </w:pPr>
  </w:style>
  <w:style w:type="paragraph" w:styleId="ac">
    <w:name w:val="List Paragraph"/>
    <w:basedOn w:val="a0"/>
    <w:uiPriority w:val="1"/>
    <w:qFormat/>
    <w:rsid w:val="00BF5EB2"/>
    <w:pPr>
      <w:ind w:left="720"/>
      <w:contextualSpacing/>
    </w:pPr>
  </w:style>
  <w:style w:type="paragraph" w:styleId="ad">
    <w:name w:val="Balloon Text"/>
    <w:basedOn w:val="a0"/>
    <w:link w:val="ae"/>
    <w:unhideWhenUsed/>
    <w:rsid w:val="004503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nhideWhenUsed/>
    <w:rsid w:val="00DF3E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0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0"/>
    <w:link w:val="24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4">
    <w:name w:val="Основной текст с отступом 2 Знак"/>
    <w:basedOn w:val="a1"/>
    <w:link w:val="23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">
    <w:name w:val="Normal (Web)"/>
    <w:basedOn w:val="a0"/>
    <w:uiPriority w:val="99"/>
    <w:rsid w:val="009F65D2"/>
    <w:pPr>
      <w:spacing w:before="100" w:beforeAutospacing="1" w:after="100" w:afterAutospacing="1"/>
    </w:pPr>
  </w:style>
  <w:style w:type="paragraph" w:styleId="af0">
    <w:name w:val="footer"/>
    <w:basedOn w:val="a0"/>
    <w:link w:val="af1"/>
    <w:unhideWhenUsed/>
    <w:rsid w:val="00A669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6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70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9260B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styleId="af2">
    <w:name w:val="footnote reference"/>
    <w:rsid w:val="00C9260B"/>
    <w:rPr>
      <w:vertAlign w:val="superscript"/>
    </w:rPr>
  </w:style>
  <w:style w:type="paragraph" w:customStyle="1" w:styleId="a">
    <w:name w:val="Номер"/>
    <w:basedOn w:val="a0"/>
    <w:rsid w:val="00C9260B"/>
    <w:pPr>
      <w:numPr>
        <w:numId w:val="85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3">
    <w:name w:val="page number"/>
    <w:basedOn w:val="a1"/>
    <w:rsid w:val="00C9260B"/>
  </w:style>
  <w:style w:type="character" w:customStyle="1" w:styleId="af4">
    <w:name w:val="Полужирный"/>
    <w:rsid w:val="00C9260B"/>
    <w:rPr>
      <w:b/>
    </w:rPr>
  </w:style>
  <w:style w:type="paragraph" w:customStyle="1" w:styleId="af5">
    <w:name w:val="Стиль Номер + влево"/>
    <w:basedOn w:val="a"/>
    <w:rsid w:val="00C9260B"/>
  </w:style>
  <w:style w:type="paragraph" w:styleId="af6">
    <w:name w:val="footnote text"/>
    <w:basedOn w:val="a0"/>
    <w:link w:val="af7"/>
    <w:rsid w:val="00C9260B"/>
    <w:rPr>
      <w:color w:val="000000"/>
      <w:sz w:val="20"/>
      <w:szCs w:val="20"/>
    </w:rPr>
  </w:style>
  <w:style w:type="character" w:customStyle="1" w:styleId="af7">
    <w:name w:val="Текст сноски Знак"/>
    <w:basedOn w:val="a1"/>
    <w:link w:val="a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8">
    <w:name w:val="Strong"/>
    <w:uiPriority w:val="22"/>
    <w:qFormat/>
    <w:rsid w:val="00C9260B"/>
    <w:rPr>
      <w:b/>
      <w:bCs/>
    </w:rPr>
  </w:style>
  <w:style w:type="paragraph" w:customStyle="1" w:styleId="310">
    <w:name w:val="Основной текст с отступом 31"/>
    <w:basedOn w:val="a0"/>
    <w:rsid w:val="00C9260B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9">
    <w:name w:val="Plain Text"/>
    <w:basedOn w:val="a0"/>
    <w:link w:val="afa"/>
    <w:rsid w:val="00C9260B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1"/>
    <w:link w:val="af9"/>
    <w:rsid w:val="00C9260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C9260B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C9260B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C9260B"/>
    <w:pPr>
      <w:spacing w:before="100" w:beforeAutospacing="1" w:after="100" w:afterAutospacing="1"/>
    </w:pPr>
    <w:rPr>
      <w:rFonts w:eastAsia="SimSun"/>
      <w:lang w:eastAsia="zh-CN"/>
    </w:rPr>
  </w:style>
  <w:style w:type="table" w:styleId="afb">
    <w:name w:val="Table Grid"/>
    <w:basedOn w:val="a2"/>
    <w:rsid w:val="00C92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ody Text Indent"/>
    <w:basedOn w:val="a0"/>
    <w:link w:val="afd"/>
    <w:rsid w:val="00C9260B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C926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mphasis"/>
    <w:uiPriority w:val="20"/>
    <w:qFormat/>
    <w:rsid w:val="00C9260B"/>
    <w:rPr>
      <w:i/>
      <w:iCs/>
    </w:rPr>
  </w:style>
  <w:style w:type="paragraph" w:styleId="aff">
    <w:name w:val="Document Map"/>
    <w:basedOn w:val="a0"/>
    <w:link w:val="aff0"/>
    <w:semiHidden/>
    <w:rsid w:val="00C9260B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0">
    <w:name w:val="Схема документа Знак"/>
    <w:basedOn w:val="a1"/>
    <w:link w:val="aff"/>
    <w:semiHidden/>
    <w:rsid w:val="00C9260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C9260B"/>
    <w:pPr>
      <w:outlineLvl w:val="1"/>
    </w:pPr>
    <w:rPr>
      <w:rFonts w:ascii="Verdana" w:hAnsi="Verdana"/>
      <w:kern w:val="36"/>
      <w:sz w:val="43"/>
      <w:szCs w:val="43"/>
    </w:rPr>
  </w:style>
  <w:style w:type="character" w:styleId="aff1">
    <w:name w:val="endnote reference"/>
    <w:semiHidden/>
    <w:rsid w:val="00C9260B"/>
    <w:rPr>
      <w:vertAlign w:val="superscript"/>
    </w:rPr>
  </w:style>
  <w:style w:type="paragraph" w:styleId="aff2">
    <w:name w:val="Title"/>
    <w:aliases w:val="Название"/>
    <w:basedOn w:val="a0"/>
    <w:link w:val="aff3"/>
    <w:qFormat/>
    <w:rsid w:val="00C9260B"/>
    <w:pPr>
      <w:jc w:val="center"/>
    </w:pPr>
    <w:rPr>
      <w:b/>
      <w:sz w:val="28"/>
      <w:szCs w:val="20"/>
    </w:rPr>
  </w:style>
  <w:style w:type="character" w:customStyle="1" w:styleId="aff3">
    <w:name w:val="Заголовок Знак"/>
    <w:aliases w:val="Название Знак"/>
    <w:basedOn w:val="a1"/>
    <w:link w:val="aff2"/>
    <w:rsid w:val="00C92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Block Text"/>
    <w:basedOn w:val="a0"/>
    <w:rsid w:val="00C9260B"/>
    <w:pPr>
      <w:ind w:left="142" w:right="4819"/>
      <w:jc w:val="center"/>
    </w:pPr>
  </w:style>
  <w:style w:type="character" w:styleId="aff5">
    <w:name w:val="annotation reference"/>
    <w:rsid w:val="00C9260B"/>
    <w:rPr>
      <w:sz w:val="16"/>
      <w:szCs w:val="16"/>
    </w:rPr>
  </w:style>
  <w:style w:type="paragraph" w:styleId="aff6">
    <w:name w:val="annotation text"/>
    <w:basedOn w:val="a0"/>
    <w:link w:val="aff7"/>
    <w:rsid w:val="00C9260B"/>
    <w:rPr>
      <w:color w:val="000000"/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C9260B"/>
    <w:rPr>
      <w:b/>
      <w:bCs/>
    </w:rPr>
  </w:style>
  <w:style w:type="character" w:customStyle="1" w:styleId="aff9">
    <w:name w:val="Тема примечания Знак"/>
    <w:basedOn w:val="aff7"/>
    <w:link w:val="aff8"/>
    <w:rsid w:val="00C926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C9260B"/>
    <w:rPr>
      <w:color w:val="000000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C9260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C9260B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C9260B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C9260B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C9260B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C9260B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C9260B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C9260B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C9260B"/>
    <w:pPr>
      <w:spacing w:before="100" w:beforeAutospacing="1" w:after="100" w:afterAutospacing="1"/>
    </w:pPr>
  </w:style>
  <w:style w:type="character" w:customStyle="1" w:styleId="ReportHead">
    <w:name w:val="Report_Head Знак"/>
    <w:link w:val="ReportHead0"/>
    <w:locked/>
    <w:rsid w:val="003C0F35"/>
    <w:rPr>
      <w:rFonts w:ascii="Times New Roman" w:eastAsia="Times New Roman" w:hAnsi="Times New Roman" w:cs="Times New Roman"/>
      <w:sz w:val="28"/>
      <w:szCs w:val="24"/>
    </w:rPr>
  </w:style>
  <w:style w:type="paragraph" w:customStyle="1" w:styleId="ReportHead0">
    <w:name w:val="Report_Head"/>
    <w:basedOn w:val="a0"/>
    <w:link w:val="ReportHead"/>
    <w:rsid w:val="003C0F35"/>
    <w:pPr>
      <w:jc w:val="center"/>
    </w:pPr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039C2-7265-49B3-A771-7B7671D9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5177</Words>
  <Characters>29511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Марина Викторовна Комарова</cp:lastModifiedBy>
  <cp:revision>6</cp:revision>
  <dcterms:created xsi:type="dcterms:W3CDTF">2022-02-09T12:31:00Z</dcterms:created>
  <dcterms:modified xsi:type="dcterms:W3CDTF">2022-03-01T11:30:00Z</dcterms:modified>
</cp:coreProperties>
</file>